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409" w:rsidRPr="00DD635E" w:rsidRDefault="00C13166" w:rsidP="002C0409">
      <w:pPr>
        <w:pStyle w:val="a3"/>
        <w:jc w:val="both"/>
        <w:rPr>
          <w:rFonts w:ascii="Times New Roman" w:hAnsi="Times New Roman"/>
          <w:sz w:val="24"/>
          <w:szCs w:val="24"/>
          <w:lang w:val="ru-RU"/>
        </w:rPr>
      </w:pPr>
      <w:bookmarkStart w:id="0" w:name="_GoBack"/>
      <w:r>
        <w:rPr>
          <w:rFonts w:ascii="Times New Roman" w:hAnsi="Times New Roman"/>
          <w:noProof/>
          <w:sz w:val="24"/>
          <w:szCs w:val="24"/>
          <w:lang w:val="ru-RU" w:eastAsia="ru-RU"/>
        </w:rPr>
        <w:drawing>
          <wp:inline distT="0" distB="0" distL="0" distR="0">
            <wp:extent cx="5940425" cy="8183880"/>
            <wp:effectExtent l="0" t="0" r="3175"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м исии по труд спорам.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8183880"/>
                    </a:xfrm>
                    <a:prstGeom prst="rect">
                      <a:avLst/>
                    </a:prstGeom>
                  </pic:spPr>
                </pic:pic>
              </a:graphicData>
            </a:graphic>
          </wp:inline>
        </w:drawing>
      </w:r>
      <w:bookmarkEnd w:id="0"/>
      <w:r w:rsidR="002C0409" w:rsidRPr="00DD635E">
        <w:rPr>
          <w:rFonts w:ascii="Times New Roman" w:hAnsi="Times New Roman"/>
          <w:sz w:val="24"/>
          <w:szCs w:val="24"/>
          <w:lang w:val="ru-RU"/>
        </w:rPr>
        <w:t>1.12. При истечении сроков полномочий Комиссии она переизбирается в установленном настоящим Положением порядке.</w:t>
      </w:r>
    </w:p>
    <w:p w:rsidR="002C0409" w:rsidRPr="00DD635E" w:rsidRDefault="002C0409" w:rsidP="002C0409">
      <w:pPr>
        <w:pStyle w:val="a3"/>
        <w:jc w:val="both"/>
        <w:rPr>
          <w:rFonts w:ascii="Times New Roman" w:hAnsi="Times New Roman"/>
          <w:sz w:val="24"/>
          <w:szCs w:val="24"/>
          <w:lang w:val="ru-RU"/>
        </w:rPr>
      </w:pPr>
      <w:r w:rsidRPr="00DD635E">
        <w:rPr>
          <w:rFonts w:ascii="Times New Roman" w:hAnsi="Times New Roman"/>
          <w:sz w:val="24"/>
          <w:szCs w:val="24"/>
          <w:lang w:val="ru-RU"/>
        </w:rPr>
        <w:t>1.13. Комиссия избирает из своего состава председателя, заместителя председателя и секретаря Комиссии.</w:t>
      </w:r>
    </w:p>
    <w:p w:rsidR="002C0409" w:rsidRPr="00DD635E" w:rsidRDefault="002C0409" w:rsidP="002C0409">
      <w:pPr>
        <w:pStyle w:val="a3"/>
        <w:jc w:val="both"/>
        <w:rPr>
          <w:rFonts w:ascii="Times New Roman" w:hAnsi="Times New Roman"/>
          <w:sz w:val="24"/>
          <w:szCs w:val="24"/>
          <w:lang w:val="ru-RU"/>
        </w:rPr>
      </w:pPr>
      <w:r w:rsidRPr="00DD635E">
        <w:rPr>
          <w:rFonts w:ascii="Times New Roman" w:hAnsi="Times New Roman"/>
          <w:sz w:val="24"/>
          <w:szCs w:val="24"/>
          <w:lang w:val="ru-RU"/>
        </w:rPr>
        <w:t xml:space="preserve">Председатель комиссии по трудовым спорам – </w:t>
      </w:r>
      <w:proofErr w:type="spellStart"/>
      <w:r w:rsidRPr="00DD635E">
        <w:rPr>
          <w:rFonts w:ascii="Times New Roman" w:hAnsi="Times New Roman"/>
          <w:sz w:val="24"/>
          <w:szCs w:val="24"/>
          <w:lang w:val="ru-RU"/>
        </w:rPr>
        <w:t>Самаркина</w:t>
      </w:r>
      <w:proofErr w:type="spellEnd"/>
      <w:r w:rsidRPr="00DD635E">
        <w:rPr>
          <w:rFonts w:ascii="Times New Roman" w:hAnsi="Times New Roman"/>
          <w:sz w:val="24"/>
          <w:szCs w:val="24"/>
          <w:lang w:val="ru-RU"/>
        </w:rPr>
        <w:t xml:space="preserve"> Марина Николаевна</w:t>
      </w:r>
    </w:p>
    <w:p w:rsidR="002C0409" w:rsidRPr="00DD635E" w:rsidRDefault="002C0409" w:rsidP="002C0409">
      <w:pPr>
        <w:pStyle w:val="a3"/>
        <w:jc w:val="both"/>
        <w:rPr>
          <w:rFonts w:ascii="Times New Roman" w:hAnsi="Times New Roman"/>
          <w:sz w:val="24"/>
          <w:szCs w:val="24"/>
          <w:lang w:val="ru-RU"/>
        </w:rPr>
      </w:pPr>
      <w:r w:rsidRPr="00DD635E">
        <w:rPr>
          <w:rFonts w:ascii="Times New Roman" w:hAnsi="Times New Roman"/>
          <w:sz w:val="24"/>
          <w:szCs w:val="24"/>
          <w:lang w:val="ru-RU"/>
        </w:rPr>
        <w:t xml:space="preserve">Заместитель председателя комиссии по трудовым спорам – </w:t>
      </w:r>
      <w:proofErr w:type="spellStart"/>
      <w:r w:rsidRPr="00DD635E">
        <w:rPr>
          <w:rFonts w:ascii="Times New Roman" w:hAnsi="Times New Roman"/>
          <w:sz w:val="24"/>
          <w:szCs w:val="24"/>
          <w:lang w:val="ru-RU"/>
        </w:rPr>
        <w:t>Хазиева</w:t>
      </w:r>
      <w:proofErr w:type="spellEnd"/>
      <w:r w:rsidRPr="00DD635E">
        <w:rPr>
          <w:rFonts w:ascii="Times New Roman" w:hAnsi="Times New Roman"/>
          <w:sz w:val="24"/>
          <w:szCs w:val="24"/>
          <w:lang w:val="ru-RU"/>
        </w:rPr>
        <w:t xml:space="preserve"> Венера </w:t>
      </w:r>
      <w:proofErr w:type="spellStart"/>
      <w:r w:rsidRPr="00DD635E">
        <w:rPr>
          <w:rFonts w:ascii="Times New Roman" w:hAnsi="Times New Roman"/>
          <w:sz w:val="24"/>
          <w:szCs w:val="24"/>
          <w:lang w:val="ru-RU"/>
        </w:rPr>
        <w:t>Мунировна</w:t>
      </w:r>
      <w:proofErr w:type="spellEnd"/>
    </w:p>
    <w:p w:rsidR="002C0409" w:rsidRDefault="002C0409" w:rsidP="002C0409">
      <w:pPr>
        <w:pStyle w:val="a3"/>
        <w:jc w:val="both"/>
        <w:rPr>
          <w:rFonts w:ascii="Times New Roman" w:hAnsi="Times New Roman"/>
          <w:sz w:val="24"/>
          <w:szCs w:val="24"/>
          <w:lang w:val="ru-RU"/>
        </w:rPr>
      </w:pPr>
      <w:r w:rsidRPr="00DD635E">
        <w:rPr>
          <w:rFonts w:ascii="Times New Roman" w:hAnsi="Times New Roman"/>
          <w:sz w:val="24"/>
          <w:szCs w:val="24"/>
          <w:lang w:val="ru-RU"/>
        </w:rPr>
        <w:lastRenderedPageBreak/>
        <w:t xml:space="preserve">Секретарь комиссии по трудовым спорам – </w:t>
      </w:r>
      <w:proofErr w:type="spellStart"/>
      <w:r w:rsidRPr="00DD635E">
        <w:rPr>
          <w:rFonts w:ascii="Times New Roman" w:hAnsi="Times New Roman"/>
          <w:sz w:val="24"/>
          <w:szCs w:val="24"/>
          <w:lang w:val="ru-RU"/>
        </w:rPr>
        <w:t>Кашаева</w:t>
      </w:r>
      <w:proofErr w:type="spellEnd"/>
      <w:r w:rsidRPr="00DD635E">
        <w:rPr>
          <w:rFonts w:ascii="Times New Roman" w:hAnsi="Times New Roman"/>
          <w:sz w:val="24"/>
          <w:szCs w:val="24"/>
          <w:lang w:val="ru-RU"/>
        </w:rPr>
        <w:t xml:space="preserve"> Ольга Владимировна</w:t>
      </w:r>
    </w:p>
    <w:p w:rsidR="002C0409" w:rsidRPr="00DD635E" w:rsidRDefault="002C0409" w:rsidP="002C0409">
      <w:pPr>
        <w:pStyle w:val="a3"/>
        <w:jc w:val="both"/>
        <w:rPr>
          <w:rFonts w:ascii="Times New Roman" w:hAnsi="Times New Roman"/>
          <w:sz w:val="24"/>
          <w:szCs w:val="24"/>
          <w:lang w:val="ru-RU"/>
        </w:rPr>
      </w:pP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II. Организация работы комиссии по трудовым спорам</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2.1. Организационно-техническое обеспечение деятельности комиссии по трудовым спорам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2.2. Работодатель в течение одного месяца после избрания Комиссии организует обучение членов Комиссии за счет собственных средств. Членам Комиссии предоставляется свободное от работы время с сохранением среднего заработка для участия в работе указанной Комиссии (включая время подготовки к заседаниям, их проведения, вынесение решения).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2.3.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w:t>
      </w:r>
      <w:proofErr w:type="spellStart"/>
      <w:r w:rsidRPr="00387124">
        <w:rPr>
          <w:rFonts w:ascii="Times New Roman" w:hAnsi="Times New Roman"/>
          <w:sz w:val="24"/>
          <w:szCs w:val="24"/>
          <w:lang w:val="ru-RU"/>
        </w:rPr>
        <w:t>пп</w:t>
      </w:r>
      <w:proofErr w:type="spellEnd"/>
      <w:r w:rsidRPr="00387124">
        <w:rPr>
          <w:rFonts w:ascii="Times New Roman" w:hAnsi="Times New Roman"/>
          <w:sz w:val="24"/>
          <w:szCs w:val="24"/>
          <w:lang w:val="ru-RU"/>
        </w:rPr>
        <w:t xml:space="preserve">. «б» п. 3 и п. 5 ст. 81 Трудового кодекса РФ, допускается в порядке, определенном статьей 373 Трудового кодекса РФ.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2.4. Прием заявлений в комиссию по трудовым спорам производится членами КТС.</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III. Компетенция комиссии по трудовым спорам</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3.1. Комиссия по трудовым спорам является органом по рассмотрению индивидуальных трудовых споров, возникающих в организации, за исключением споров для которых законодательством установлен иной порядок рассмотрения.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3.2. 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об оплате труда, выплате премий, льгот и преимуществ, доплате за совмещение профессий (должностей), увеличении объема выполняемых работ, об оплате за работу в сверхурочное время и ночное время и в других случаях, предусмотренных Трудовым кодексом РФ;</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о рабочем времени и времени отдыха;</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о правомерности изменения работодателем существенных условий труда;</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о выплате ежемесячных и ежегодных надбавок за выслугу лет, которые введены для отдельных категорий работников;</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о законности применения дисциплинарных взысканий;</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 о праве на основной и </w:t>
      </w:r>
      <w:proofErr w:type="gramStart"/>
      <w:r w:rsidRPr="00387124">
        <w:rPr>
          <w:rFonts w:ascii="Times New Roman" w:hAnsi="Times New Roman"/>
          <w:sz w:val="24"/>
          <w:szCs w:val="24"/>
          <w:lang w:val="ru-RU"/>
        </w:rPr>
        <w:t>дополнительный</w:t>
      </w:r>
      <w:proofErr w:type="gramEnd"/>
      <w:r w:rsidRPr="00387124">
        <w:rPr>
          <w:rFonts w:ascii="Times New Roman" w:hAnsi="Times New Roman"/>
          <w:sz w:val="24"/>
          <w:szCs w:val="24"/>
          <w:lang w:val="ru-RU"/>
        </w:rPr>
        <w:t xml:space="preserve"> отпуска и их оплате, установлении неполного рабочего времени и другие споры о рабочем времени и времени отдыха;</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о допуске к работе лиц, незаконно отстраненных от работы (должности) с приостановкой выплаты заработка (например, в связи с появлением на работе в нетрезвом состоянии);</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3.3. Комиссия не принимает к рассмотрению индивидуальный трудовой спор, если имеется вступившее в законную силу</w:t>
      </w:r>
      <w:r>
        <w:rPr>
          <w:rFonts w:ascii="Times New Roman" w:hAnsi="Times New Roman"/>
          <w:sz w:val="24"/>
          <w:szCs w:val="24"/>
          <w:lang w:val="ru-RU"/>
        </w:rPr>
        <w:t xml:space="preserve"> решение Комиссии или иного </w:t>
      </w:r>
      <w:proofErr w:type="spellStart"/>
      <w:r>
        <w:rPr>
          <w:rFonts w:ascii="Times New Roman" w:hAnsi="Times New Roman"/>
          <w:sz w:val="24"/>
          <w:szCs w:val="24"/>
          <w:lang w:val="ru-RU"/>
        </w:rPr>
        <w:t>юрис</w:t>
      </w:r>
      <w:r w:rsidRPr="00387124">
        <w:rPr>
          <w:rFonts w:ascii="Times New Roman" w:hAnsi="Times New Roman"/>
          <w:sz w:val="24"/>
          <w:szCs w:val="24"/>
          <w:lang w:val="ru-RU"/>
        </w:rPr>
        <w:t>дикционного</w:t>
      </w:r>
      <w:proofErr w:type="spellEnd"/>
      <w:r w:rsidRPr="00387124">
        <w:rPr>
          <w:rFonts w:ascii="Times New Roman" w:hAnsi="Times New Roman"/>
          <w:sz w:val="24"/>
          <w:szCs w:val="24"/>
          <w:lang w:val="ru-RU"/>
        </w:rPr>
        <w:t xml:space="preserve"> органа, вынесенное по индивидуальному трудовому спору между теми же сторонами, о том же предмете и по тем же основаниям.</w:t>
      </w:r>
    </w:p>
    <w:p w:rsidR="002C0409" w:rsidRPr="00387124" w:rsidRDefault="002C0409" w:rsidP="002C0409">
      <w:pPr>
        <w:pStyle w:val="a3"/>
        <w:rPr>
          <w:rFonts w:ascii="Times New Roman" w:hAnsi="Times New Roman"/>
          <w:sz w:val="24"/>
          <w:szCs w:val="24"/>
          <w:lang w:val="ru-RU"/>
        </w:rPr>
      </w:pPr>
      <w:r w:rsidRPr="00387124">
        <w:rPr>
          <w:rFonts w:ascii="Times New Roman" w:hAnsi="Times New Roman"/>
          <w:sz w:val="24"/>
          <w:szCs w:val="24"/>
          <w:lang w:val="ru-RU"/>
        </w:rPr>
        <w:t>IV. Порядок рассмотрения трудовых споров в комиссии по трудовым спорам</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lastRenderedPageBreak/>
        <w:t>4.1. Работник может обратиться в комиссию по трудовым спорам в трехмесячный срок со дня, когда узнал или должен был узнать о нарушении своего права.</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4.2. Заявления работников подлежат обязательной регистрации в журнале, в котором отмечается ход рассмотрения споров и их исполнение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4.3.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4.4. </w:t>
      </w:r>
      <w:proofErr w:type="gramStart"/>
      <w:r w:rsidRPr="00387124">
        <w:rPr>
          <w:rFonts w:ascii="Times New Roman" w:hAnsi="Times New Roman"/>
          <w:sz w:val="24"/>
          <w:szCs w:val="24"/>
          <w:lang w:val="ru-RU"/>
        </w:rPr>
        <w:t>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подтверждающие его доводы; требования работника; перечень прилагаемых к заявлению документов.</w:t>
      </w:r>
      <w:proofErr w:type="gramEnd"/>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4.5. Комиссия имеет право требовать у руководителя организации необходимые для разрешения спора документы, вызывать на заседания свидетелей, приглашать специалистов, представителей профсоюзов. Эти лица могут быть вызваны на </w:t>
      </w:r>
      <w:proofErr w:type="gramStart"/>
      <w:r w:rsidRPr="00387124">
        <w:rPr>
          <w:rFonts w:ascii="Times New Roman" w:hAnsi="Times New Roman"/>
          <w:sz w:val="24"/>
          <w:szCs w:val="24"/>
          <w:lang w:val="ru-RU"/>
        </w:rPr>
        <w:t>заседание</w:t>
      </w:r>
      <w:proofErr w:type="gramEnd"/>
      <w:r w:rsidRPr="00387124">
        <w:rPr>
          <w:rFonts w:ascii="Times New Roman" w:hAnsi="Times New Roman"/>
          <w:sz w:val="24"/>
          <w:szCs w:val="24"/>
          <w:lang w:val="ru-RU"/>
        </w:rPr>
        <w:t xml:space="preserve"> как по ходатайству сторон спора, так и по инициативе самой Комиссии.</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В случае неявки вызванных лиц, Комиссия не имеет права применять меры принуждения.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4.6. По требованию Комиссии руководитель организации обязан представить все необходимые расчеты и документы.</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4.7.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V.  Исчисление сроков</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5.1. Течение сроков, предусмотренных настоящим Положением, начинается на следующий день после календарной даты, которой определено его начало.</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5.2. Сроки, исчисляемые месяцами, неделями, истекают в соответствующее число последнего месяца или недели срока. В срок, исчисляемый в календарных неделях или днях, включаются и нерабочие дни.</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5.3. Если последний день срока приходится на нерабочий день, то днем окончания срока считается ближайший следующий за ним рабочий день.</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VI. Подготовка заявления к слушанию</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6.1. Комиссия по трудовым спорам до проведения заседания разрешает следующие вопросы:</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обстоятельства, имеющие значение для правильного разрешения спора (выясняет предмет доказывания);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круг законов и иных нормативно правовых актов, которыми следует руководствоваться при разрешении спора;</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состав лиц, участвующих в рассмотрении спора;</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перечень доказательств, которые должна представить каждая сторона в обоснование своих требований.</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6.2.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VII. Порядок проведения заседания комиссией по трудовым спорам</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lastRenderedPageBreak/>
        <w:t>7.1. 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7.2. Заседания Комиссии проводятся открыто.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7.4. Количество членов комиссии, участвующих в заседании Комиссии, должно быть равное как представителей работодателя, так и представителей работников.</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7.5. Рассмотрение трудового спора неполномочным составом Комиссии является основанием к признанию решения Комиссии незаконным.</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7.6. Спор рассматривается в присутствии работника, подавшего заявление, или уполномоченного им представителя.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7.7. Рассмотрение спора в отсутствие работ</w:t>
      </w:r>
      <w:r>
        <w:rPr>
          <w:rFonts w:ascii="Times New Roman" w:hAnsi="Times New Roman"/>
          <w:sz w:val="24"/>
          <w:szCs w:val="24"/>
          <w:lang w:val="ru-RU"/>
        </w:rPr>
        <w:t>ника или его представителя допу</w:t>
      </w:r>
      <w:r w:rsidRPr="00387124">
        <w:rPr>
          <w:rFonts w:ascii="Times New Roman" w:hAnsi="Times New Roman"/>
          <w:sz w:val="24"/>
          <w:szCs w:val="24"/>
          <w:lang w:val="ru-RU"/>
        </w:rPr>
        <w:t xml:space="preserve">скается лишь при наличии письменного заявления работника (его представителя).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7.8. В случае неявки работника или его представителя на заседание Комиссии рассмотрение трудового спора откладывается.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В случае вторичной неявки работника </w:t>
      </w:r>
      <w:r>
        <w:rPr>
          <w:rFonts w:ascii="Times New Roman" w:hAnsi="Times New Roman"/>
          <w:sz w:val="24"/>
          <w:szCs w:val="24"/>
          <w:lang w:val="ru-RU"/>
        </w:rPr>
        <w:t>или его представителя без уважи</w:t>
      </w:r>
      <w:r w:rsidRPr="00387124">
        <w:rPr>
          <w:rFonts w:ascii="Times New Roman" w:hAnsi="Times New Roman"/>
          <w:sz w:val="24"/>
          <w:szCs w:val="24"/>
          <w:lang w:val="ru-RU"/>
        </w:rPr>
        <w:t>тельных причин Комиссия вправе вынести решение о снятии данного заявления с рассмотрения, о чем работник (его представитель) извещается в пис</w:t>
      </w:r>
      <w:r>
        <w:rPr>
          <w:rFonts w:ascii="Times New Roman" w:hAnsi="Times New Roman"/>
          <w:sz w:val="24"/>
          <w:szCs w:val="24"/>
          <w:lang w:val="ru-RU"/>
        </w:rPr>
        <w:t>ьменной форме. В этом случае ра</w:t>
      </w:r>
      <w:r w:rsidRPr="00387124">
        <w:rPr>
          <w:rFonts w:ascii="Times New Roman" w:hAnsi="Times New Roman"/>
          <w:sz w:val="24"/>
          <w:szCs w:val="24"/>
          <w:lang w:val="ru-RU"/>
        </w:rPr>
        <w:t>ботник имеет право подать в Комиссию заявление повторно в пределах установленного законом срока.</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7.9. 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7.10.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7.11.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 указанные в п. 7.12. настоящего Положения.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7.12. </w:t>
      </w:r>
      <w:proofErr w:type="gramStart"/>
      <w:r w:rsidRPr="00387124">
        <w:rPr>
          <w:rFonts w:ascii="Times New Roman" w:hAnsi="Times New Roman"/>
          <w:sz w:val="24"/>
          <w:szCs w:val="24"/>
          <w:lang w:val="ru-RU"/>
        </w:rPr>
        <w:t>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w:t>
      </w:r>
      <w:proofErr w:type="gramEnd"/>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7.13.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lastRenderedPageBreak/>
        <w:t xml:space="preserve">Профсоюзная организация может по собственной инициативе или по просьбе членов профсоюза обратиться в Комиссию в защиту их интересов.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7.14. На заседании секретарем Комиссии ведется </w:t>
      </w:r>
      <w:proofErr w:type="gramStart"/>
      <w:r w:rsidRPr="00387124">
        <w:rPr>
          <w:rFonts w:ascii="Times New Roman" w:hAnsi="Times New Roman"/>
          <w:sz w:val="24"/>
          <w:szCs w:val="24"/>
          <w:lang w:val="ru-RU"/>
        </w:rPr>
        <w:t>протокол</w:t>
      </w:r>
      <w:proofErr w:type="gramEnd"/>
      <w:r w:rsidRPr="00387124">
        <w:rPr>
          <w:rFonts w:ascii="Times New Roman" w:hAnsi="Times New Roman"/>
          <w:sz w:val="24"/>
          <w:szCs w:val="24"/>
          <w:lang w:val="ru-RU"/>
        </w:rPr>
        <w:t xml:space="preserve"> который подписывается председателем Комиссии (его заместителем), заверяется печатью и подшивается в специальную книгу.</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7.15. 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7.16. Протоколы заседаний Комиссии хранятся до истечения сроков ее полномочий.</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VIII. Вынесение решения комиссией по трудовым спорам</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8.1. Рассмотрев трудовой спор, комиссия по трудовым спорам выносит мотивированное решение.</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8.2. Комиссия принимает решение тайным голосованием простым большинством голосов присутствующих на заседании членов комиссии.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8.3.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Решение подписывается членами комиссии, председательствующим на заседании и секретарем, заверяется печатью и регистрируется в журнале Комиссии.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8.4. Заверенные копии решения Комиссии вручаются работнику и руководителю организации в 3-дневный срок со дня принятия решения. О дате получения (вручения) им копий делается отметка (расписка) в журнале.</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IX. Исполнение решений комиссии по трудовым спорам</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9.1. 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9.2. В случае неисполнения руководителем организации решения Комиссии в установленный срок, комиссия выдает работнику удостоверение, имеющее силу исполнительного листа.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Удостоверение подписывается председателем (заместителем </w:t>
      </w:r>
      <w:proofErr w:type="gramStart"/>
      <w:r w:rsidRPr="00387124">
        <w:rPr>
          <w:rFonts w:ascii="Times New Roman" w:hAnsi="Times New Roman"/>
          <w:sz w:val="24"/>
          <w:szCs w:val="24"/>
          <w:lang w:val="ru-RU"/>
        </w:rPr>
        <w:t xml:space="preserve">председателя) </w:t>
      </w:r>
      <w:proofErr w:type="gramEnd"/>
      <w:r w:rsidRPr="00387124">
        <w:rPr>
          <w:rFonts w:ascii="Times New Roman" w:hAnsi="Times New Roman"/>
          <w:sz w:val="24"/>
          <w:szCs w:val="24"/>
          <w:lang w:val="ru-RU"/>
        </w:rPr>
        <w:t>Комиссии, заверяется печатью и выдается работнику под роспись. О выдаче удостоверения делается отметка в журнале Комиссии.</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Удостоверение не выдается, если работник или (и) руководитель организации обратились в установленный законом срок с заявлением о перенесении трудового спора в суд.</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9.3. На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принудительном порядке судебный пристав.</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9.4.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X. Обжалование решений комиссии по трудовым спорам и перенесение рассмотрения спора в суд</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10.1.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отсутствия работника.   </w:t>
      </w:r>
    </w:p>
    <w:p w:rsidR="002C0409" w:rsidRPr="00387124" w:rsidRDefault="002C0409" w:rsidP="002C0409">
      <w:pPr>
        <w:pStyle w:val="a3"/>
        <w:jc w:val="both"/>
        <w:rPr>
          <w:rFonts w:ascii="Times New Roman" w:hAnsi="Times New Roman"/>
          <w:sz w:val="24"/>
          <w:szCs w:val="24"/>
          <w:lang w:val="ru-RU"/>
        </w:rPr>
      </w:pPr>
      <w:r w:rsidRPr="00387124">
        <w:rPr>
          <w:rFonts w:ascii="Times New Roman" w:hAnsi="Times New Roman"/>
          <w:sz w:val="24"/>
          <w:szCs w:val="24"/>
          <w:lang w:val="ru-RU"/>
        </w:rPr>
        <w:t xml:space="preserve">10.2.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 </w:t>
      </w:r>
    </w:p>
    <w:p w:rsidR="00EF760D" w:rsidRPr="002C0409" w:rsidRDefault="00EF760D">
      <w:pPr>
        <w:rPr>
          <w:lang w:val="ru-RU"/>
        </w:rPr>
      </w:pPr>
    </w:p>
    <w:sectPr w:rsidR="00EF760D" w:rsidRPr="002C0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409"/>
    <w:rsid w:val="002C0409"/>
    <w:rsid w:val="00C13166"/>
    <w:rsid w:val="00EF7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0409"/>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2C0409"/>
    <w:pPr>
      <w:spacing w:after="0" w:line="240" w:lineRule="auto"/>
    </w:pPr>
    <w:rPr>
      <w:rFonts w:ascii="Calibri" w:eastAsia="Times New Roman" w:hAnsi="Calibri" w:cs="Times New Roman"/>
      <w:lang w:val="en-US"/>
    </w:rPr>
  </w:style>
  <w:style w:type="character" w:customStyle="1" w:styleId="a4">
    <w:name w:val="Без интервала Знак"/>
    <w:link w:val="a3"/>
    <w:uiPriority w:val="1"/>
    <w:rsid w:val="002C0409"/>
    <w:rPr>
      <w:rFonts w:ascii="Calibri" w:eastAsia="Times New Roman" w:hAnsi="Calibri" w:cs="Times New Roman"/>
      <w:lang w:val="en-US"/>
    </w:rPr>
  </w:style>
  <w:style w:type="paragraph" w:styleId="a5">
    <w:name w:val="Balloon Text"/>
    <w:basedOn w:val="a"/>
    <w:link w:val="a6"/>
    <w:uiPriority w:val="99"/>
    <w:semiHidden/>
    <w:unhideWhenUsed/>
    <w:rsid w:val="00C1316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13166"/>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0409"/>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2C0409"/>
    <w:pPr>
      <w:spacing w:after="0" w:line="240" w:lineRule="auto"/>
    </w:pPr>
    <w:rPr>
      <w:rFonts w:ascii="Calibri" w:eastAsia="Times New Roman" w:hAnsi="Calibri" w:cs="Times New Roman"/>
      <w:lang w:val="en-US"/>
    </w:rPr>
  </w:style>
  <w:style w:type="character" w:customStyle="1" w:styleId="a4">
    <w:name w:val="Без интервала Знак"/>
    <w:link w:val="a3"/>
    <w:uiPriority w:val="1"/>
    <w:rsid w:val="002C0409"/>
    <w:rPr>
      <w:rFonts w:ascii="Calibri" w:eastAsia="Times New Roman" w:hAnsi="Calibri" w:cs="Times New Roman"/>
      <w:lang w:val="en-US"/>
    </w:rPr>
  </w:style>
  <w:style w:type="paragraph" w:styleId="a5">
    <w:name w:val="Balloon Text"/>
    <w:basedOn w:val="a"/>
    <w:link w:val="a6"/>
    <w:uiPriority w:val="99"/>
    <w:semiHidden/>
    <w:unhideWhenUsed/>
    <w:rsid w:val="00C1316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13166"/>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2050</Words>
  <Characters>11689</Characters>
  <Application>Microsoft Office Word</Application>
  <DocSecurity>0</DocSecurity>
  <Lines>97</Lines>
  <Paragraphs>27</Paragraphs>
  <ScaleCrop>false</ScaleCrop>
  <Company>Home</Company>
  <LinksUpToDate>false</LinksUpToDate>
  <CharactersWithSpaces>13712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Файруза</dc:creator>
  <cp:lastModifiedBy>ученик 1</cp:lastModifiedBy>
  <cp:revision>2</cp:revision>
  <dcterms:created xsi:type="dcterms:W3CDTF">2017-04-08T09:38:00Z</dcterms:created>
  <dcterms:modified xsi:type="dcterms:W3CDTF">2018-05-14T08:20:00Z</dcterms:modified>
</cp:coreProperties>
</file>